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5B" w:rsidRDefault="00A46F5B" w:rsidP="00A46F5B">
      <w:pPr>
        <w:pStyle w:val="2"/>
        <w:ind w:left="0"/>
        <w:rPr>
          <w:sz w:val="30"/>
          <w:szCs w:val="30"/>
        </w:rPr>
      </w:pPr>
      <w:r>
        <w:rPr>
          <w:b/>
          <w:sz w:val="26"/>
          <w:szCs w:val="26"/>
        </w:rPr>
        <w:t xml:space="preserve">                                      </w:t>
      </w:r>
      <w:r w:rsidRPr="00A46F5B">
        <w:rPr>
          <w:sz w:val="30"/>
          <w:szCs w:val="30"/>
        </w:rPr>
        <w:t>РОССИЙСКАЯ ФЕДЕРАЦИЯ</w:t>
      </w:r>
    </w:p>
    <w:p w:rsidR="00A46F5B" w:rsidRPr="00A46F5B" w:rsidRDefault="00A46F5B" w:rsidP="00A46F5B">
      <w:pPr>
        <w:pStyle w:val="2"/>
        <w:ind w:left="0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A46F5B">
        <w:rPr>
          <w:sz w:val="30"/>
          <w:szCs w:val="30"/>
        </w:rPr>
        <w:t xml:space="preserve">АДМИНИСТРАЦИЯ КУДИНЦЕВСКОГО СЕЛЬСОВЕТА </w:t>
      </w:r>
    </w:p>
    <w:p w:rsidR="00A46F5B" w:rsidRPr="00A46F5B" w:rsidRDefault="00A46F5B" w:rsidP="00A46F5B">
      <w:pPr>
        <w:tabs>
          <w:tab w:val="left" w:pos="2280"/>
        </w:tabs>
        <w:rPr>
          <w:sz w:val="30"/>
          <w:szCs w:val="30"/>
          <w:lang w:eastAsia="ru-RU"/>
        </w:rPr>
      </w:pPr>
      <w:r w:rsidRPr="00A46F5B">
        <w:rPr>
          <w:sz w:val="30"/>
          <w:szCs w:val="30"/>
          <w:lang w:eastAsia="ru-RU"/>
        </w:rPr>
        <w:t xml:space="preserve">                 </w:t>
      </w:r>
      <w:r>
        <w:rPr>
          <w:sz w:val="30"/>
          <w:szCs w:val="30"/>
          <w:lang w:eastAsia="ru-RU"/>
        </w:rPr>
        <w:t xml:space="preserve">        </w:t>
      </w:r>
      <w:r w:rsidRPr="00A46F5B">
        <w:rPr>
          <w:sz w:val="30"/>
          <w:szCs w:val="30"/>
          <w:lang w:eastAsia="ru-RU"/>
        </w:rPr>
        <w:t>ЛЬГОВСКОГО РАЙОНА КУРСКОЙ ОБЛАСТИ</w:t>
      </w:r>
    </w:p>
    <w:p w:rsidR="00A46F5B" w:rsidRPr="00A46F5B" w:rsidRDefault="00A46F5B" w:rsidP="00A46F5B">
      <w:pPr>
        <w:tabs>
          <w:tab w:val="left" w:pos="3615"/>
        </w:tabs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ab/>
        <w:t>ПОСТАНОВЛЕНИЕ</w:t>
      </w:r>
    </w:p>
    <w:p w:rsidR="00A46F5B" w:rsidRDefault="00A46F5B" w:rsidP="006E53C4">
      <w:pPr>
        <w:pStyle w:val="2"/>
        <w:ind w:left="0"/>
        <w:rPr>
          <w:b/>
          <w:sz w:val="26"/>
          <w:szCs w:val="26"/>
        </w:rPr>
      </w:pPr>
    </w:p>
    <w:p w:rsidR="00A46F5B" w:rsidRDefault="00A46F5B" w:rsidP="006E53C4">
      <w:pPr>
        <w:pStyle w:val="2"/>
        <w:ind w:left="0"/>
        <w:rPr>
          <w:b/>
          <w:sz w:val="26"/>
          <w:szCs w:val="26"/>
        </w:rPr>
      </w:pPr>
    </w:p>
    <w:p w:rsidR="006E53C4" w:rsidRPr="0001530C" w:rsidRDefault="00A46F5B" w:rsidP="006E53C4">
      <w:pPr>
        <w:pStyle w:val="2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18 сентября  2017</w:t>
      </w:r>
      <w:r w:rsidR="006E53C4" w:rsidRPr="0001530C">
        <w:rPr>
          <w:b/>
          <w:sz w:val="26"/>
          <w:szCs w:val="26"/>
        </w:rPr>
        <w:t xml:space="preserve"> г </w:t>
      </w:r>
      <w:r>
        <w:rPr>
          <w:b/>
          <w:sz w:val="26"/>
          <w:szCs w:val="26"/>
        </w:rPr>
        <w:t xml:space="preserve">                                                                №  100</w:t>
      </w:r>
    </w:p>
    <w:p w:rsidR="006E53C4" w:rsidRPr="0001530C" w:rsidRDefault="006E53C4" w:rsidP="006E53C4">
      <w:pPr>
        <w:pStyle w:val="a4"/>
      </w:pPr>
    </w:p>
    <w:p w:rsidR="006E53C4" w:rsidRPr="0001530C" w:rsidRDefault="006E53C4" w:rsidP="006E53C4">
      <w:pPr>
        <w:pStyle w:val="2"/>
        <w:ind w:left="0"/>
        <w:rPr>
          <w:b/>
        </w:rPr>
      </w:pPr>
      <w:bookmarkStart w:id="0" w:name="_GoBack"/>
      <w:r w:rsidRPr="0001530C">
        <w:rPr>
          <w:b/>
        </w:rPr>
        <w:t xml:space="preserve">О поддержании сил и органов </w:t>
      </w:r>
    </w:p>
    <w:p w:rsidR="006E53C4" w:rsidRPr="0001530C" w:rsidRDefault="006E53C4" w:rsidP="006E53C4">
      <w:pPr>
        <w:pStyle w:val="2"/>
        <w:ind w:left="0"/>
        <w:rPr>
          <w:b/>
        </w:rPr>
      </w:pPr>
      <w:r w:rsidRPr="0001530C">
        <w:rPr>
          <w:b/>
        </w:rPr>
        <w:t>управления гражданской обороны</w:t>
      </w:r>
    </w:p>
    <w:p w:rsidR="006E53C4" w:rsidRDefault="006E53C4" w:rsidP="006E53C4">
      <w:pPr>
        <w:pStyle w:val="2"/>
        <w:ind w:left="0"/>
        <w:rPr>
          <w:b/>
        </w:rPr>
      </w:pPr>
      <w:r w:rsidRPr="0001530C">
        <w:rPr>
          <w:b/>
        </w:rPr>
        <w:t>в готовности к действиям</w:t>
      </w:r>
    </w:p>
    <w:bookmarkEnd w:id="0"/>
    <w:p w:rsidR="006E53C4" w:rsidRPr="00A27D96" w:rsidRDefault="006E53C4" w:rsidP="006E53C4">
      <w:pPr>
        <w:rPr>
          <w:lang w:eastAsia="ru-RU"/>
        </w:rPr>
      </w:pPr>
    </w:p>
    <w:p w:rsidR="006E53C4" w:rsidRPr="0001530C" w:rsidRDefault="006E53C4" w:rsidP="006E53C4">
      <w:pPr>
        <w:pStyle w:val="2"/>
        <w:shd w:val="clear" w:color="auto" w:fill="FFFFFF"/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  <w:r w:rsidRPr="0001530C">
        <w:rPr>
          <w:sz w:val="26"/>
          <w:szCs w:val="26"/>
        </w:rPr>
        <w:tab/>
      </w:r>
      <w:r w:rsidRPr="0001530C">
        <w:rPr>
          <w:sz w:val="26"/>
          <w:szCs w:val="26"/>
        </w:rPr>
        <w:tab/>
      </w:r>
      <w:proofErr w:type="gramStart"/>
      <w:r w:rsidRPr="0001530C">
        <w:rPr>
          <w:sz w:val="26"/>
          <w:szCs w:val="26"/>
        </w:rPr>
        <w:t>В соответствии с Федеральным законом от 06.10.2003 № 131 «О</w:t>
      </w:r>
      <w:r w:rsidRPr="0001530C">
        <w:rPr>
          <w:bCs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01530C">
        <w:rPr>
          <w:sz w:val="26"/>
          <w:szCs w:val="26"/>
        </w:rPr>
        <w:t xml:space="preserve">», Федеральным законом от 12.02.1998 № 28-ФЗ «О гражданской обороне», в целях поддержания сил и органов управления гражданской обороны муниципального образования </w:t>
      </w:r>
      <w:r w:rsidR="00A46F5B">
        <w:rPr>
          <w:sz w:val="26"/>
          <w:szCs w:val="26"/>
        </w:rPr>
        <w:t xml:space="preserve">«Кудинцевский сельсовет» Льговского района </w:t>
      </w:r>
      <w:r w:rsidRPr="0001530C">
        <w:rPr>
          <w:sz w:val="26"/>
          <w:szCs w:val="26"/>
        </w:rPr>
        <w:t xml:space="preserve">в готовности к действиям, администрация </w:t>
      </w:r>
      <w:r w:rsidR="00A46F5B">
        <w:rPr>
          <w:sz w:val="26"/>
          <w:szCs w:val="26"/>
        </w:rPr>
        <w:t>Кудинцевского сельсовета Льговского района Курской области</w:t>
      </w:r>
      <w:proofErr w:type="gramEnd"/>
    </w:p>
    <w:p w:rsidR="006E53C4" w:rsidRPr="0001530C" w:rsidRDefault="006E53C4" w:rsidP="006E53C4">
      <w:pPr>
        <w:pStyle w:val="a4"/>
        <w:rPr>
          <w:b/>
        </w:rPr>
      </w:pPr>
      <w:r w:rsidRPr="0001530C">
        <w:rPr>
          <w:b/>
        </w:rPr>
        <w:t>ПОСТАНОВЛЯЕТ:</w:t>
      </w:r>
    </w:p>
    <w:p w:rsidR="006E53C4" w:rsidRPr="0001530C" w:rsidRDefault="006E53C4" w:rsidP="006E5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30C">
        <w:rPr>
          <w:rFonts w:ascii="Times New Roman" w:hAnsi="Times New Roman" w:cs="Times New Roman"/>
          <w:b/>
          <w:sz w:val="26"/>
          <w:szCs w:val="26"/>
        </w:rPr>
        <w:t>1.</w:t>
      </w:r>
      <w:r w:rsidRPr="0001530C">
        <w:rPr>
          <w:rFonts w:ascii="Times New Roman" w:hAnsi="Times New Roman" w:cs="Times New Roman"/>
          <w:sz w:val="26"/>
          <w:szCs w:val="26"/>
        </w:rPr>
        <w:t xml:space="preserve"> Утвердить прилагаемое Положение о поддержании сил и органов управления гражданской обороны в готовности к действиям. </w:t>
      </w:r>
    </w:p>
    <w:p w:rsidR="006E53C4" w:rsidRPr="0001530C" w:rsidRDefault="006E53C4" w:rsidP="006E5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30C">
        <w:rPr>
          <w:rFonts w:ascii="Times New Roman" w:hAnsi="Times New Roman" w:cs="Times New Roman"/>
          <w:b/>
          <w:sz w:val="26"/>
          <w:szCs w:val="26"/>
        </w:rPr>
        <w:t>2</w:t>
      </w:r>
      <w:r w:rsidRPr="000153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15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530C">
        <w:rPr>
          <w:rFonts w:ascii="Times New Roman" w:hAnsi="Times New Roman" w:cs="Times New Roman"/>
          <w:sz w:val="26"/>
          <w:szCs w:val="26"/>
        </w:rPr>
        <w:t xml:space="preserve"> исполнением данн</w:t>
      </w:r>
      <w:r w:rsidR="00A46F5B">
        <w:rPr>
          <w:rFonts w:ascii="Times New Roman" w:hAnsi="Times New Roman" w:cs="Times New Roman"/>
          <w:sz w:val="26"/>
          <w:szCs w:val="26"/>
        </w:rPr>
        <w:t>ого постановления оставляю за собой.</w:t>
      </w:r>
    </w:p>
    <w:p w:rsidR="006E53C4" w:rsidRPr="0001530C" w:rsidRDefault="006E53C4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3C4" w:rsidRPr="0001530C" w:rsidRDefault="006E53C4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3C4" w:rsidRDefault="00AD5CB9" w:rsidP="00A46F5B">
      <w:pPr>
        <w:pStyle w:val="a8"/>
        <w:spacing w:before="28" w:after="28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Кудинцевского сельсовета</w:t>
      </w:r>
    </w:p>
    <w:p w:rsidR="00AD5CB9" w:rsidRPr="0001530C" w:rsidRDefault="00AD5CB9" w:rsidP="00AD5CB9">
      <w:pPr>
        <w:pStyle w:val="a8"/>
        <w:tabs>
          <w:tab w:val="left" w:pos="6525"/>
        </w:tabs>
        <w:spacing w:before="28" w:after="28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Льговского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И.В. Муравьева</w:t>
      </w:r>
    </w:p>
    <w:p w:rsidR="006E53C4" w:rsidRPr="0001530C" w:rsidRDefault="006E53C4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F5B" w:rsidRDefault="00A46F5B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F5B" w:rsidRDefault="00A46F5B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F5B" w:rsidRDefault="00A46F5B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F5B" w:rsidRDefault="00A46F5B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F5B" w:rsidRDefault="00A46F5B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B9" w:rsidRDefault="00AD5CB9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B9" w:rsidRDefault="00AD5CB9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B9" w:rsidRDefault="00AD5CB9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B9" w:rsidRDefault="00AD5CB9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B9" w:rsidRDefault="00AD5CB9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B9" w:rsidRDefault="00AD5CB9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53C4" w:rsidRPr="0001530C" w:rsidRDefault="006E53C4" w:rsidP="006E53C4">
      <w:pPr>
        <w:pStyle w:val="a8"/>
        <w:spacing w:before="28" w:after="28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53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E53C4" w:rsidRDefault="006E53C4" w:rsidP="006E53C4">
      <w:pPr>
        <w:pStyle w:val="a8"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3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                                        к постановлению администрации</w:t>
      </w:r>
    </w:p>
    <w:p w:rsidR="00AD5CB9" w:rsidRDefault="00AD5CB9" w:rsidP="00AD5CB9">
      <w:pPr>
        <w:pStyle w:val="2"/>
        <w:shd w:val="clear" w:color="auto" w:fill="FFFFFF"/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Кудинцевского сельсовета </w:t>
      </w:r>
    </w:p>
    <w:p w:rsidR="00AD5CB9" w:rsidRDefault="00AD5CB9" w:rsidP="00AD5CB9">
      <w:pPr>
        <w:pStyle w:val="2"/>
        <w:shd w:val="clear" w:color="auto" w:fill="FFFFFF"/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Льговского района </w:t>
      </w:r>
      <w:r>
        <w:rPr>
          <w:sz w:val="26"/>
          <w:szCs w:val="26"/>
        </w:rPr>
        <w:t xml:space="preserve">  </w:t>
      </w:r>
    </w:p>
    <w:p w:rsidR="00AD5CB9" w:rsidRDefault="00AD5CB9" w:rsidP="00AD5CB9">
      <w:pPr>
        <w:pStyle w:val="2"/>
        <w:shd w:val="clear" w:color="auto" w:fill="FFFFFF"/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>Курской области</w:t>
      </w:r>
    </w:p>
    <w:p w:rsidR="00AD5CB9" w:rsidRPr="00AD5CB9" w:rsidRDefault="00AD5CB9" w:rsidP="00AD5CB9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От 18.09.2017 №100</w:t>
      </w:r>
    </w:p>
    <w:p w:rsidR="00AD5CB9" w:rsidRPr="0001530C" w:rsidRDefault="00AD5CB9" w:rsidP="00AD5CB9">
      <w:pPr>
        <w:pStyle w:val="a8"/>
        <w:tabs>
          <w:tab w:val="left" w:pos="5865"/>
        </w:tabs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53C4" w:rsidRPr="0001530C" w:rsidRDefault="006E53C4" w:rsidP="006E53C4">
      <w:pPr>
        <w:spacing w:line="348" w:lineRule="auto"/>
        <w:ind w:firstLine="708"/>
        <w:jc w:val="right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0153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1530C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6E53C4" w:rsidRPr="00AD5CB9" w:rsidRDefault="006E53C4" w:rsidP="00AD5CB9">
      <w:pPr>
        <w:pStyle w:val="2"/>
        <w:shd w:val="clear" w:color="auto" w:fill="FFFFFF"/>
        <w:tabs>
          <w:tab w:val="left" w:pos="142"/>
        </w:tabs>
        <w:spacing w:line="360" w:lineRule="auto"/>
        <w:ind w:left="0"/>
        <w:jc w:val="both"/>
        <w:rPr>
          <w:b/>
          <w:sz w:val="26"/>
          <w:szCs w:val="26"/>
        </w:rPr>
      </w:pPr>
      <w:r w:rsidRPr="0001530C">
        <w:rPr>
          <w:b/>
          <w:szCs w:val="28"/>
        </w:rPr>
        <w:t>о поддержании сил и органов управления гр</w:t>
      </w:r>
      <w:r w:rsidR="00AD5CB9">
        <w:rPr>
          <w:b/>
          <w:szCs w:val="28"/>
        </w:rPr>
        <w:t xml:space="preserve">ажданской обороны администрации </w:t>
      </w:r>
      <w:r w:rsidR="00AD5CB9" w:rsidRPr="00AD5CB9">
        <w:rPr>
          <w:b/>
          <w:sz w:val="26"/>
          <w:szCs w:val="26"/>
        </w:rPr>
        <w:t>Кудинцевского сельсовета Льговского района Курской области</w:t>
      </w:r>
      <w:r w:rsidR="00AD5CB9">
        <w:rPr>
          <w:b/>
          <w:sz w:val="26"/>
          <w:szCs w:val="26"/>
        </w:rPr>
        <w:t xml:space="preserve"> </w:t>
      </w:r>
      <w:r w:rsidRPr="00AD5CB9">
        <w:rPr>
          <w:b/>
          <w:szCs w:val="28"/>
        </w:rPr>
        <w:t xml:space="preserve">в готовности к действиям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</w:p>
    <w:p w:rsidR="006E53C4" w:rsidRPr="0001530C" w:rsidRDefault="006E53C4" w:rsidP="006E53C4">
      <w:pPr>
        <w:pStyle w:val="a6"/>
        <w:jc w:val="both"/>
        <w:rPr>
          <w:color w:val="auto"/>
          <w:szCs w:val="24"/>
        </w:rPr>
      </w:pPr>
      <w:r w:rsidRPr="0001530C">
        <w:rPr>
          <w:color w:val="auto"/>
          <w:szCs w:val="24"/>
        </w:rPr>
        <w:t xml:space="preserve">1. Общие положения </w:t>
      </w:r>
    </w:p>
    <w:p w:rsidR="00AD5CB9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1.1. Поддержание сил и органов управления гражданской обороны в готовности к действиям является основным мероприятием гражданской обороны (далее – ГО), осуществляемым в мирное время органами местного самоуправления</w:t>
      </w:r>
      <w:proofErr w:type="gramStart"/>
      <w:r w:rsidRPr="0001530C">
        <w:rPr>
          <w:b w:val="0"/>
          <w:color w:val="auto"/>
          <w:szCs w:val="24"/>
        </w:rPr>
        <w:t xml:space="preserve"> </w:t>
      </w:r>
      <w:r w:rsidR="00AD5CB9">
        <w:rPr>
          <w:b w:val="0"/>
          <w:color w:val="auto"/>
          <w:szCs w:val="24"/>
        </w:rPr>
        <w:t>.</w:t>
      </w:r>
      <w:proofErr w:type="gramEnd"/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1.2. Органы управления ГО должны обеспечить устойчивое, непрерывное, оперативное и скрытное управление ГО.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1.3. В настоящем Положении применяются следующие понятия: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proofErr w:type="gramStart"/>
      <w:r w:rsidRPr="0001530C">
        <w:rPr>
          <w:b w:val="0"/>
          <w:color w:val="auto"/>
          <w:szCs w:val="24"/>
        </w:rPr>
        <w:t xml:space="preserve">- управление ГО – деятельность органов местного самоуправления, направленная на подготовку, своевременное и полное осуществление мероприятий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поддержание в постоянной готовности сил ГО к проведению аварийно-спасательных и других неотложных работ (далее – АСДНР) в любых условиях; </w:t>
      </w:r>
      <w:proofErr w:type="gramEnd"/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устойчивость управления – способность ГО сохранять и выполнять свои функции при воздействии соответствующих дестабилизирующих факторов в мирное и военное время. Устойчивость управления ГО достигается высокой степенью готовности по предназначению, непрерывностью, оперативностью и скрытностью;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непрерывность управления – наличие у органа управления возможности получать необходимую информацию, своевременно доводить свои решения до подчиненных и влиять на ход их действий;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оперативность управления – своевременное реагирование на все изменения обстановки и условия решения поставленных задач, способность органов управления решать управленческие задачи в сроки, позволяющие подчиненным органам и силам проводить необходимую подготовку к действиям и выполнять поставленные задачи в установленное время или в пределах критического времени, когда задача может быть выполнена с наименьшим ущербом в данной обстановке;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скрытность управления – комплекс мероприятий по сохранению в тайне от противника сведений, используемых в управлении силами, организациями, объектами;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автоматизированная информационно-управляющая система – организационно-техническое объединение персонала, вычислительной техники и программных средств, обеспечивающих сбор и обработку информации, ведение баз данных, решение </w:t>
      </w:r>
      <w:r w:rsidRPr="0001530C">
        <w:rPr>
          <w:b w:val="0"/>
          <w:color w:val="auto"/>
          <w:szCs w:val="24"/>
        </w:rPr>
        <w:lastRenderedPageBreak/>
        <w:t xml:space="preserve">функциональных и специальных задач, обмен данными в интересах органов, осуществляющих управление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спасательные службы (службы ГО) – нештатные организационно- технические объединения органов управления, сил и средств ГО организаций, учреждений, предприятий и их структурные подразделения, обладающие сходным профилем деятельности и способные независимо от их форм собственности и ведомственной принадлежности (подчиненности) к совместному проведению конкретного вида работ, специальных мероприятий ГО как в мирное время, так и в военное время;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аварийно-спасательное формирование –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нештатные аварийно-спасательные формирования (далее – НАСФ) 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АСДНР в очагах поражения и зонах чрезвычайных ситуаций.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</w:p>
    <w:p w:rsidR="006E53C4" w:rsidRPr="0001530C" w:rsidRDefault="006E53C4" w:rsidP="006E53C4">
      <w:pPr>
        <w:pStyle w:val="a6"/>
        <w:jc w:val="both"/>
        <w:rPr>
          <w:color w:val="auto"/>
          <w:szCs w:val="24"/>
        </w:rPr>
      </w:pPr>
      <w:r w:rsidRPr="0001530C">
        <w:rPr>
          <w:color w:val="auto"/>
          <w:szCs w:val="24"/>
        </w:rPr>
        <w:t xml:space="preserve">2. Поддержание органов управления ГО в готовности к действиям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2.1. Управление ГО включает в себя: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организацию и осуществление мероприятий по поддержанию в готовности сил и органов управления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сбор и анализ создавшейся обстановки;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подготовку расчетов и предложений для приняти</w:t>
      </w:r>
      <w:r w:rsidR="000C1961">
        <w:rPr>
          <w:b w:val="0"/>
          <w:color w:val="auto"/>
          <w:szCs w:val="24"/>
        </w:rPr>
        <w:t>я решения главой администрации</w:t>
      </w:r>
      <w:proofErr w:type="gramStart"/>
      <w:r w:rsidR="000C1961">
        <w:rPr>
          <w:b w:val="0"/>
          <w:color w:val="auto"/>
          <w:szCs w:val="24"/>
        </w:rPr>
        <w:t xml:space="preserve"> </w:t>
      </w:r>
      <w:r w:rsidRPr="0001530C">
        <w:rPr>
          <w:b w:val="0"/>
          <w:color w:val="auto"/>
          <w:szCs w:val="24"/>
        </w:rPr>
        <w:t>;</w:t>
      </w:r>
      <w:proofErr w:type="gramEnd"/>
      <w:r w:rsidRPr="0001530C">
        <w:rPr>
          <w:b w:val="0"/>
          <w:color w:val="auto"/>
          <w:szCs w:val="24"/>
        </w:rPr>
        <w:t xml:space="preserve">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  уточнение планов и своевременное доведение задач до исполнителей;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  планирование действий;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  организацию и поддержание взаимодействия;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  всестороннее обеспечение привлекаемых сил;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  организацию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контроль исполнения.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2.2. Управление ГО должно обеспечивать: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высокую оперативность работы органов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перевод в сжатые сроки сил и органов управления ГО с мирного на военное время;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своевременное осуществление мероприятий ГО по защите населения, материальных и культурных ценностей от опасностей, возникающих при ведении военных действий или вследствие этих действий;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эффективное применение сил и средств для решения задач ГО.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2.3. Управление ГО в </w:t>
      </w:r>
      <w:proofErr w:type="spellStart"/>
      <w:r w:rsidR="000C1961">
        <w:rPr>
          <w:b w:val="0"/>
          <w:color w:val="auto"/>
          <w:szCs w:val="24"/>
        </w:rPr>
        <w:t>Кудинцевском</w:t>
      </w:r>
      <w:proofErr w:type="spellEnd"/>
      <w:r w:rsidR="000C1961">
        <w:rPr>
          <w:b w:val="0"/>
          <w:color w:val="auto"/>
          <w:szCs w:val="24"/>
        </w:rPr>
        <w:t xml:space="preserve"> сельсовете Льговского района </w:t>
      </w:r>
      <w:r w:rsidRPr="0001530C">
        <w:rPr>
          <w:b w:val="0"/>
          <w:color w:val="auto"/>
          <w:szCs w:val="24"/>
        </w:rPr>
        <w:t xml:space="preserve">строится и осуществляется на основе следующих принципов: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единство управления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единоначалие и централизация руководства в сочетании с децентрализацией и предоставлением подчиненным, инициативы в определении путей и способов выполнения поставленных задач;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организация выполнения принятых решений и планов;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личная ответственность руководителей всех уровней за принимаемые решения и результаты выполнения поставленных перед ними задач.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2.4. Управление ГО осуществляется на основании приказов и ра</w:t>
      </w:r>
      <w:r w:rsidR="000C1961">
        <w:rPr>
          <w:b w:val="0"/>
          <w:color w:val="auto"/>
          <w:szCs w:val="24"/>
        </w:rPr>
        <w:t xml:space="preserve">споряжений главы администрации </w:t>
      </w:r>
      <w:r w:rsidRPr="0001530C">
        <w:rPr>
          <w:b w:val="0"/>
          <w:color w:val="auto"/>
          <w:szCs w:val="24"/>
        </w:rPr>
        <w:t>по организации и выполнению мероприятий ГО, которые отражаются в плане ГО и защиты населения.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2.5. Основными задачами управления ГО являются: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а) в мирное время: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постоянной готовности сил и органов управления ГО к решению задач в зонах чрезвычайных ситуаций природного и техногенного характера;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lastRenderedPageBreak/>
        <w:t xml:space="preserve">-  разработка и своевременная корректировка планов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разработка перспективных и годовых планов по подготовке ГО и организация их выполнения;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организация всесторонней подготовки сил, органов управления ГО и населения по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б) в период угрозы агрессии против Российской Федерации: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быстрый и организованный перевод сил и органов управления ГО в соответствующую степень готовности;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в) в военное время: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организация осуществления планов ГО с учетом сложившейся обстановки;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обеспечение и поддержание готовности органов управления, систем связи и оповещения, сил и средств ГО с учетом их возможных потерь и ущерба.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 2.6. Для обеспечения управления ГО создается система управления, которая включает в себя: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органы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пункты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системы связи и оповещения;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средства автоматизации и управления.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Постоянная готовность системы управления достигается: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заблаговременным созданием и подготовкой структуры, которая без специальной перестройки обеспечит надежность управления в особых условиях;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полной укомплектованностью органов управления персоналом и техническими средствами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высокой подготовкой и слаженностью в работе персонала и эффективным использованием современных средств автоматизированного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обеспечением гибкости и живучести системы связи, способностью быстро восстановить нарушенное управление.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Методическое руководство созданием, оснащением и поддержанием систем управления в готовности осуществляет Главное управление МЧС России по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Органом, осуществляющим управление ГО на территории</w:t>
      </w:r>
      <w:r w:rsidR="000C1961">
        <w:rPr>
          <w:b w:val="0"/>
          <w:color w:val="auto"/>
          <w:szCs w:val="24"/>
        </w:rPr>
        <w:t xml:space="preserve"> Кудинцевского сельсовета Льговского района</w:t>
      </w:r>
      <w:r w:rsidRPr="0001530C">
        <w:rPr>
          <w:b w:val="0"/>
          <w:color w:val="auto"/>
          <w:szCs w:val="24"/>
        </w:rPr>
        <w:t xml:space="preserve">, является отдел </w:t>
      </w:r>
      <w:proofErr w:type="gramStart"/>
      <w:r w:rsidRPr="0001530C">
        <w:rPr>
          <w:b w:val="0"/>
          <w:color w:val="auto"/>
          <w:szCs w:val="24"/>
        </w:rPr>
        <w:t>во</w:t>
      </w:r>
      <w:proofErr w:type="gramEnd"/>
      <w:r w:rsidRPr="0001530C">
        <w:rPr>
          <w:b w:val="0"/>
          <w:color w:val="auto"/>
          <w:szCs w:val="24"/>
        </w:rPr>
        <w:t xml:space="preserve"> вопросам чрезвычайных ситуаций, гражданской обороны и профилактике терроризма администрации </w:t>
      </w:r>
      <w:r w:rsidR="000C1961">
        <w:rPr>
          <w:b w:val="0"/>
          <w:color w:val="auto"/>
          <w:szCs w:val="24"/>
        </w:rPr>
        <w:t>Кудинцевского сельсовета Льговского района п</w:t>
      </w:r>
      <w:r w:rsidRPr="0001530C">
        <w:rPr>
          <w:b w:val="0"/>
          <w:color w:val="auto"/>
          <w:szCs w:val="24"/>
        </w:rPr>
        <w:t xml:space="preserve">остоянная готовность органов управления ГО достигается: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своевременной и полной укомплектованностью личным составом и современными техническими средствами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подготовкой должностных лиц и сотрудников;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качественной разработкой и своевременной корректировкой документов.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2.8. Для размещения и обеспечения устойчивой работы органов управления в угрожаемый период, а также при проведении мероприятий по предупреждению и ликвидации чрезвычайных ситуаций природного и техногенного характера по </w:t>
      </w:r>
      <w:proofErr w:type="spellStart"/>
      <w:r w:rsidR="000C1961">
        <w:rPr>
          <w:b w:val="0"/>
          <w:color w:val="auto"/>
          <w:szCs w:val="24"/>
        </w:rPr>
        <w:t>Кудинцевскому</w:t>
      </w:r>
      <w:proofErr w:type="spellEnd"/>
      <w:r w:rsidR="000C1961">
        <w:rPr>
          <w:b w:val="0"/>
          <w:color w:val="auto"/>
          <w:szCs w:val="24"/>
        </w:rPr>
        <w:t xml:space="preserve"> сельсовету Льговского района </w:t>
      </w:r>
      <w:r w:rsidRPr="0001530C">
        <w:rPr>
          <w:b w:val="0"/>
          <w:color w:val="auto"/>
          <w:szCs w:val="24"/>
        </w:rPr>
        <w:t>и организациями создаются пункты управления (повседневные, запасные, вспомогательные, подвижные).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Непрерывность работы пунктов управления заключается в обеспечении их автономными источниками питания, средствами связи, водоснабжения и другими системами жизнеобеспечения, а также в правильных действиях персонала пунктов управления.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2.9. Для осуществления управления, в соответствии с полномочиями в области ГО, создают и поддерживают в постоянной готовности технические системы управления ГО.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Создание технических систем управления ГО предусматривает проектирование и строительство новых, поддержание в готовности существующих пунктов управления и систем связи ГО, а также их организационно-техническое сопряжение с пунктами управления систем государственного и военного управления.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2.10. Связь является основным средством, обеспечивающим непрерывность управления органами и силами ГО как в мирное, так и в военное время на всех уровнях.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lastRenderedPageBreak/>
        <w:t xml:space="preserve">Задачами системы связи ГО являются: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устойчивого управления между органами управления и силами ГО и их подчиненными структурами;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передачи сигналов и информации оповещения силам и органам управления ГО в установленные сроки;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различными видами связи оперативных групп всех уровней в районах чрезвычайных ситуаций и в очагах поражения в целях организации взаимодействия и управления аварийно-спасательными и аварийно- восстановительными работами;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обмена данными между стационарными и подвижными пунктами управления, органами военного управления.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Основными мероприятиями по повышению устойчивости системы связи в военное время являются: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надежной мобильной системы связи на основе мобильных узлов связи подвижных пунктов управления с использованием разнородных средств связи;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каналов связи, используемых в целях управления в военное время;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перевода системы связи ГО из режима мирного времени в режим военного времени в минимальные сроки;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наличие во всех органах управления ГО резерва сил и средств связи;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оперативное автоматическое управление конфигурацией сети связи и восстановление ее работоспособности при выходе из строя отдельных элементов.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2.11. Система оповещения на всех уровнях управления – организационно- техническое объединение оперативно-дежурных служб органов управления ГО, специальной аппаратуры управления и средств оповещения, а также каналов (линий) связи, обеспечивающих передачу сигналов (распоряжений, команд управления) и речевой информации в чрезвычайных ситуациях мирного и военного времени.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Задачами системы оповещения являются: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оповещение органов управления, должностных лиц и сил ГО и доведение до них распоряжений о проведении комплекса мероприятий по ликвидации чрезвычайных ситуаций и переводу ГО на военное время;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 доведение до населения установленного сигнала тревоги "Внимание всем!" и поясняющей речевой информации о характере возникшей угрозы и порядке поведения в создавшихся условиях.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2.12. В военное время система управления ГО состоит из органов, осуществляющих управление ГО всех уровней, с учетом их перевода на штаты и условия работы военного времени.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2.13. Подготовка должностных лиц органов управления ГО организуется в соответствии с нормативными правовыми актами Российской Федерации и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>. Ответственность за подготовку возлагается на соответствующих руководителей органов местного самоуправления</w:t>
      </w:r>
      <w:r w:rsidR="000C1961">
        <w:rPr>
          <w:b w:val="0"/>
          <w:color w:val="auto"/>
          <w:szCs w:val="24"/>
        </w:rPr>
        <w:t xml:space="preserve"> </w:t>
      </w:r>
      <w:r w:rsidR="000C1961" w:rsidRPr="000C1961">
        <w:rPr>
          <w:b w:val="0"/>
          <w:color w:val="auto"/>
          <w:szCs w:val="24"/>
        </w:rPr>
        <w:t>Кудинцевского сельсовета Льговского района</w:t>
      </w:r>
      <w:r w:rsidRPr="0001530C">
        <w:rPr>
          <w:b w:val="0"/>
          <w:color w:val="auto"/>
          <w:szCs w:val="24"/>
        </w:rPr>
        <w:t>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 2.14. Проверка органов управления ГО проводится в соответствии с инструкцией по проверке и оценке состояния гражданской обороны, утверждаемой МЧС России. </w:t>
      </w:r>
    </w:p>
    <w:p w:rsidR="006E53C4" w:rsidRPr="0001530C" w:rsidRDefault="006E53C4" w:rsidP="006E53C4">
      <w:pPr>
        <w:pStyle w:val="a6"/>
        <w:jc w:val="both"/>
        <w:rPr>
          <w:color w:val="auto"/>
          <w:szCs w:val="24"/>
        </w:rPr>
      </w:pPr>
      <w:r w:rsidRPr="0001530C">
        <w:rPr>
          <w:color w:val="auto"/>
          <w:szCs w:val="24"/>
        </w:rPr>
        <w:t xml:space="preserve">3. Поддержание сил ГО в готовности к действиям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3.1. В состав сил, выполняющих задачи ГО на территории</w:t>
      </w:r>
      <w:r w:rsidR="000C1961">
        <w:rPr>
          <w:b w:val="0"/>
          <w:color w:val="auto"/>
          <w:szCs w:val="24"/>
        </w:rPr>
        <w:t xml:space="preserve"> </w:t>
      </w:r>
      <w:r w:rsidR="000C1961">
        <w:rPr>
          <w:b w:val="0"/>
          <w:color w:val="auto"/>
          <w:szCs w:val="24"/>
        </w:rPr>
        <w:t>Кудинцевского сельсовета Льговского района</w:t>
      </w:r>
      <w:r w:rsidRPr="0001530C">
        <w:rPr>
          <w:b w:val="0"/>
          <w:color w:val="auto"/>
          <w:szCs w:val="24"/>
        </w:rPr>
        <w:t xml:space="preserve">, входят как основные силы, создаваемые специально для проведения АСДНР в соответствии с планами ГО, так и привлекаемые силы федеральных органов исполнительной власти, территориальных органов федеральных органов исполнительной власти по </w:t>
      </w:r>
      <w:r w:rsidR="000C1961">
        <w:rPr>
          <w:b w:val="0"/>
          <w:color w:val="auto"/>
          <w:szCs w:val="24"/>
        </w:rPr>
        <w:t xml:space="preserve"> Курской области </w:t>
      </w:r>
      <w:r w:rsidRPr="0001530C">
        <w:rPr>
          <w:b w:val="0"/>
          <w:color w:val="auto"/>
          <w:szCs w:val="24"/>
        </w:rPr>
        <w:t xml:space="preserve">и организаций.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К основным силам ГО </w:t>
      </w:r>
      <w:r w:rsidR="000C1961">
        <w:rPr>
          <w:b w:val="0"/>
          <w:color w:val="auto"/>
          <w:szCs w:val="24"/>
        </w:rPr>
        <w:t xml:space="preserve"> </w:t>
      </w:r>
      <w:r w:rsidR="000C1961">
        <w:rPr>
          <w:b w:val="0"/>
          <w:color w:val="auto"/>
          <w:szCs w:val="24"/>
        </w:rPr>
        <w:t>Кудинцевского сельсовета Льговского района</w:t>
      </w:r>
      <w:r w:rsidR="000C1961" w:rsidRPr="0001530C">
        <w:rPr>
          <w:b w:val="0"/>
          <w:color w:val="auto"/>
          <w:szCs w:val="24"/>
        </w:rPr>
        <w:t xml:space="preserve"> </w:t>
      </w:r>
      <w:r w:rsidRPr="0001530C">
        <w:rPr>
          <w:b w:val="0"/>
          <w:color w:val="auto"/>
          <w:szCs w:val="24"/>
        </w:rPr>
        <w:t>относятся: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спасательные службы (службы ГО)</w:t>
      </w:r>
      <w:r w:rsidR="000C1961">
        <w:rPr>
          <w:b w:val="0"/>
          <w:color w:val="auto"/>
          <w:szCs w:val="24"/>
        </w:rPr>
        <w:t xml:space="preserve"> Льговского  района</w:t>
      </w:r>
      <w:r w:rsidRPr="0001530C">
        <w:rPr>
          <w:b w:val="0"/>
          <w:color w:val="auto"/>
          <w:szCs w:val="24"/>
        </w:rPr>
        <w:t xml:space="preserve">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аварийно-спасательные формирования;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силы Главного управления МЧС России по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lastRenderedPageBreak/>
        <w:t>- силы функциональных подсистем, созданные федеральными органами исполнительной власти, территориальными органами федеральных органов исполнительной власти по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Также, могут создаваться добровольные формирования из населения.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3.2. К силам Главного управления МЧС России по </w:t>
      </w:r>
      <w:r w:rsidR="000C1961">
        <w:rPr>
          <w:b w:val="0"/>
          <w:color w:val="auto"/>
          <w:szCs w:val="24"/>
        </w:rPr>
        <w:t xml:space="preserve">Курской области </w:t>
      </w:r>
      <w:r w:rsidRPr="0001530C">
        <w:rPr>
          <w:b w:val="0"/>
          <w:color w:val="auto"/>
          <w:szCs w:val="24"/>
        </w:rPr>
        <w:t>относятся пожарно-спасательные, специальные и специализированные подразделения, подведомственные Главному управлению МЧС России по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3.3. К силам функциональных подсистем, созданных федеральными органами исполнительной власти, территориальными органами федеральных органов исполнительной власти по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, а также организациями относятся: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части и подразделения Министерства обороны Российской Федерации, Министерства внутренних дел Российской Федерации и других силовых ведомств;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аварийно-спасательные формирования;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штатные учреждения мирного времени.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Силы ГО в мирное время могут привлекаться для ликвидации последствий стихийных бедствий, эпидемий, эпизоотии, крупных аварий и катастроф, борьбы с лесными и степными пожарами, ставящих под угрозу жизнь и здоровье населения и требующих проведения АСДНР.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Ведомственные аварийно-спасательные формирования и аварийно-спасательные службы привлекаются для выполнения задач в области ГО по решению руководителей ГО соответствующего уровня согласно планам ГО и защиты населения с учетом профессиональной подготовки.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Воинские части и подразделения Вооруженных Сил Российской Федерации, других войск и воинских формирований привлекаются для решения задач в области ГО в порядке, определенном Президентом Российской Федерации.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3.4. Службы ГО и формирования ГО, созданные на нештатной основе для решения задач в интересах гражданской обороны, сроки приведения в готовность не должны превышать: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в мирное время - до 6 часов;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в военное время - до 3 часов.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Службы и формирования ГО, предназначенные для ведения разведки, борьбы с пожарами, организации охраны общественного порядка, оказания медицинской помощи пораженным (раненым) и проведения других мероприятий ГО, решением главы администрации могут содержаться в повышенной готовности.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3.5. Порядок функционирования служб и формирований ГО в военное время определяется в соответствии с планами ГО</w:t>
      </w:r>
      <w:r w:rsidR="000C1961">
        <w:rPr>
          <w:b w:val="0"/>
          <w:color w:val="auto"/>
          <w:szCs w:val="24"/>
        </w:rPr>
        <w:t xml:space="preserve"> </w:t>
      </w:r>
      <w:r w:rsidR="000C1961">
        <w:rPr>
          <w:b w:val="0"/>
          <w:color w:val="auto"/>
          <w:szCs w:val="24"/>
        </w:rPr>
        <w:t>Кудинцевского сельсовета Льговского района</w:t>
      </w:r>
      <w:r w:rsidRPr="0001530C">
        <w:rPr>
          <w:b w:val="0"/>
          <w:color w:val="auto"/>
          <w:szCs w:val="24"/>
        </w:rPr>
        <w:t>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3.6. Службы и формирования ГО приводятся в готовность по установленным степеням готовности ГО согласно соответствующим планам.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3.7. Подготовка руководящего состава служб и формирований ГО проводится в государственной образовательной организации дополнительного профессионального образования «Учебно-методический центр по гражданской обороне и чрезвычайным ситуациям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», в </w:t>
      </w:r>
      <w:r w:rsidR="000C1961">
        <w:rPr>
          <w:b w:val="0"/>
          <w:color w:val="auto"/>
          <w:szCs w:val="24"/>
        </w:rPr>
        <w:t xml:space="preserve">Льговском </w:t>
      </w:r>
      <w:r w:rsidRPr="0001530C">
        <w:rPr>
          <w:b w:val="0"/>
          <w:color w:val="auto"/>
          <w:szCs w:val="24"/>
        </w:rPr>
        <w:t>отделении ГБОО ДПО УМЦ по ГО и ЧС в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, в организациях, в ходе учений и тренировок.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3.8. Подготовка личного состава формирований ГО проводится: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общего назначения – в государственной образовательной организации дополнительного профессионального образования «Учебно-методический центр по гражданской обороне и чрезвычайным ситуациям</w:t>
      </w:r>
      <w:r w:rsidR="000C1961">
        <w:rPr>
          <w:b w:val="0"/>
          <w:color w:val="auto"/>
          <w:szCs w:val="24"/>
        </w:rPr>
        <w:t xml:space="preserve"> Курской области</w:t>
      </w:r>
      <w:r w:rsidRPr="0001530C">
        <w:rPr>
          <w:b w:val="0"/>
          <w:color w:val="auto"/>
          <w:szCs w:val="24"/>
        </w:rPr>
        <w:t xml:space="preserve">», в </w:t>
      </w:r>
      <w:r w:rsidR="000C1961">
        <w:rPr>
          <w:b w:val="0"/>
          <w:color w:val="auto"/>
          <w:szCs w:val="24"/>
        </w:rPr>
        <w:t xml:space="preserve">Льговском </w:t>
      </w:r>
      <w:r w:rsidRPr="0001530C">
        <w:rPr>
          <w:b w:val="0"/>
          <w:color w:val="auto"/>
          <w:szCs w:val="24"/>
        </w:rPr>
        <w:t xml:space="preserve">отделении ГБОО ДПО УМЦ по ГО и ЧС </w:t>
      </w:r>
      <w:r w:rsidR="000C1961">
        <w:rPr>
          <w:b w:val="0"/>
          <w:color w:val="auto"/>
          <w:szCs w:val="24"/>
        </w:rPr>
        <w:t xml:space="preserve">по Курской области </w:t>
      </w:r>
      <w:r w:rsidRPr="0001530C">
        <w:rPr>
          <w:b w:val="0"/>
          <w:color w:val="auto"/>
          <w:szCs w:val="24"/>
        </w:rPr>
        <w:t xml:space="preserve">и в организациях;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личного состава специальных формирований ГО (медицинского, связи и других) – в соответствующих образовательных учреждениях по роду их специализации и в организациях.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3.9. Готовность служб и формирований ГО проверяется на занятиях, контрольных проверках и учениях.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lastRenderedPageBreak/>
        <w:t xml:space="preserve">3.10. Проверка готовности служб и формирований ГО к выполнению задач осуществляется: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Главным управлением МЧС России по </w:t>
      </w:r>
      <w:r w:rsidR="000C1961">
        <w:rPr>
          <w:b w:val="0"/>
          <w:color w:val="auto"/>
          <w:szCs w:val="24"/>
        </w:rPr>
        <w:t xml:space="preserve"> Курской области </w:t>
      </w:r>
      <w:r w:rsidRPr="0001530C">
        <w:rPr>
          <w:b w:val="0"/>
          <w:color w:val="auto"/>
          <w:szCs w:val="24"/>
        </w:rPr>
        <w:t>и Министерством чрезвычайных ситуаций</w:t>
      </w:r>
      <w:r w:rsidR="000C1961">
        <w:rPr>
          <w:b w:val="0"/>
          <w:color w:val="auto"/>
          <w:szCs w:val="24"/>
        </w:rPr>
        <w:t xml:space="preserve"> Российской Федераци</w:t>
      </w:r>
      <w:proofErr w:type="gramStart"/>
      <w:r w:rsidR="000C1961">
        <w:rPr>
          <w:b w:val="0"/>
          <w:color w:val="auto"/>
          <w:szCs w:val="24"/>
        </w:rPr>
        <w:t>и</w:t>
      </w:r>
      <w:r w:rsidRPr="0001530C">
        <w:rPr>
          <w:b w:val="0"/>
          <w:color w:val="auto"/>
          <w:szCs w:val="24"/>
        </w:rPr>
        <w:t>–</w:t>
      </w:r>
      <w:proofErr w:type="gramEnd"/>
      <w:r w:rsidRPr="0001530C">
        <w:rPr>
          <w:b w:val="0"/>
          <w:color w:val="auto"/>
          <w:szCs w:val="24"/>
        </w:rPr>
        <w:t xml:space="preserve"> всех служб и формирований, дислоцирующихся на территории</w:t>
      </w:r>
      <w:r w:rsidR="000C1961">
        <w:rPr>
          <w:b w:val="0"/>
          <w:color w:val="auto"/>
          <w:szCs w:val="24"/>
        </w:rPr>
        <w:t xml:space="preserve"> Российской Федерации</w:t>
      </w:r>
      <w:r w:rsidRPr="0001530C">
        <w:rPr>
          <w:b w:val="0"/>
          <w:color w:val="auto"/>
          <w:szCs w:val="24"/>
        </w:rPr>
        <w:t>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исполнительными органами государственной власти</w:t>
      </w:r>
      <w:r w:rsidR="000C1961">
        <w:rPr>
          <w:b w:val="0"/>
          <w:color w:val="auto"/>
          <w:szCs w:val="24"/>
        </w:rPr>
        <w:t xml:space="preserve"> Российской Федерации </w:t>
      </w:r>
      <w:r w:rsidRPr="0001530C">
        <w:rPr>
          <w:b w:val="0"/>
          <w:color w:val="auto"/>
          <w:szCs w:val="24"/>
        </w:rPr>
        <w:t xml:space="preserve">– служб и формирований ГО, созданных соответствующим исполнительными органами государственной власти </w:t>
      </w:r>
      <w:r w:rsidR="000C1961">
        <w:rPr>
          <w:b w:val="0"/>
          <w:color w:val="auto"/>
          <w:szCs w:val="24"/>
        </w:rPr>
        <w:t xml:space="preserve">Российской Федерации </w:t>
      </w:r>
      <w:r w:rsidRPr="0001530C">
        <w:rPr>
          <w:b w:val="0"/>
          <w:color w:val="auto"/>
          <w:szCs w:val="24"/>
        </w:rPr>
        <w:t xml:space="preserve">по своим направлениям деятельности;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органами местного самоуправл</w:t>
      </w:r>
      <w:r w:rsidR="000C1961">
        <w:rPr>
          <w:b w:val="0"/>
          <w:color w:val="auto"/>
          <w:szCs w:val="24"/>
        </w:rPr>
        <w:t>ения муниципальных образований</w:t>
      </w:r>
      <w:r w:rsidR="00A406F2">
        <w:rPr>
          <w:b w:val="0"/>
          <w:color w:val="auto"/>
          <w:szCs w:val="24"/>
        </w:rPr>
        <w:t>,</w:t>
      </w:r>
      <w:r w:rsidRPr="0001530C">
        <w:rPr>
          <w:b w:val="0"/>
          <w:color w:val="auto"/>
          <w:szCs w:val="24"/>
        </w:rPr>
        <w:t xml:space="preserve"> служб и формирований ГО, созданных соответствующими органами местного самоуправления муниципальных образований в </w:t>
      </w:r>
      <w:r w:rsidR="00A406F2">
        <w:rPr>
          <w:b w:val="0"/>
          <w:color w:val="auto"/>
          <w:szCs w:val="24"/>
        </w:rPr>
        <w:t xml:space="preserve">Курской области </w:t>
      </w:r>
      <w:r w:rsidRPr="0001530C">
        <w:rPr>
          <w:b w:val="0"/>
          <w:color w:val="auto"/>
          <w:szCs w:val="24"/>
        </w:rPr>
        <w:t xml:space="preserve">и организациями;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руководителями организаций – формирований ГО, созданных в этих организациях. </w:t>
      </w:r>
    </w:p>
    <w:p w:rsidR="006E53C4" w:rsidRPr="0001530C" w:rsidRDefault="006E53C4" w:rsidP="006E53C4">
      <w:pPr>
        <w:pStyle w:val="a6"/>
        <w:jc w:val="both"/>
        <w:rPr>
          <w:color w:val="auto"/>
          <w:szCs w:val="24"/>
        </w:rPr>
      </w:pPr>
      <w:r w:rsidRPr="0001530C">
        <w:rPr>
          <w:color w:val="auto"/>
          <w:szCs w:val="24"/>
        </w:rPr>
        <w:t xml:space="preserve">4. Проверка готовности к действиям сил и органов управления ГО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4.1. Мероприятия по созданию и поддержанию в состоянии готовности органов, осуществляющих управление ГО, технических систем управления ГО, систем оповещения населения об опасностях, возникающих при ведении военных действий или вследствие этих действий, а также сил ГО проверяются согласно инструкции по проверке и оценке состояния гражданской обороны, утверждаемой МЧС России, по следующим вопросам: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а) поддержание органов управления ГО в состоянии готовности к действиям: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наличие разработанных документов, определяющих приведение органов, осуществляющих управление ГО, в готовность к выполнению возложенных на них задач и функционированию в военное время;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наличие необходимых организационно-технических документов по вопросам управления в повседневной деятельности и в военное время (приказов, инструкций и др.);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наличие разработанных и утвержденных в установленном порядке структуры и штатного расписания органов, осуществляющих управление ГО; создание оперативных групп и организация их подготовки;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обеспеченность органов, осуществляющих управление ГО, необходимыми техническими средствами, формализованными, нормативно-техническими и справочными документами, решение вопросов их автономного функционирования;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определение органа, осуществляющего управление ГО в случае прекращения деятельности основного органа управления ГО, обеспеченного необходимыми техническими средствами, формализованными, нормативно-техническими и справочными документами;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способность личного состава органов, осуществляющих управление ГО, оперативно принимать обоснованные управленческие решения в ходе проведения учений и тренировок;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в пунктах управления служб оперативных дежурных (дежурных служб) ГО, оснащенных соответствующими средствами связи, оповещения, сбора, обработки и передачи информации;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организация единой системы сбора, обработки и выдачи информации об угрозе и возникновении военных действий;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на потенциально опасных производственных объектах дежурно- диспетчерских (дежурных) служб;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знание личным составом (персоналом) оперативно-дежурных, дежурных и дежурно-диспетчерских служб вопросов их деятельности в соответствии с утвержденными нормативными документами;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действия оперативных дежурных (дежурных служб) в ходе контрольных тренировок и проверок систем оповещения, связи и информирования;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соответствие временных показателей действий сил и органов управления ГО в ходе проведения учений и тренировок временным показателям плана ГО: приведение в готовность и вывод формирований ГО в безопасные районы;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lastRenderedPageBreak/>
        <w:t xml:space="preserve">- создание группировки сил в безопасном районе;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сбор основного руководящего состава ГО (в рабочее и нерабочее время с учетом оповещения и прибытия);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установление круглосуточного дежурства руководящего состава ГО;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развертывание групп управления и контроля;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вывоз материально-технических средств в безопасные районы;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выход органов, осуществляющих управление ГО, в пункты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готовность формирований ГО к действиям;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б) создание и поддержание в готовности к использованию технических систем управления ГО и систем оповещения населения об опасностях, возникающих при ведении военных действий или вследствие этих действий: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наличие установленных для проверяемого органа, осуществляющего управление ГО, пунктов управления, отвечающих установленным нормативно- техническим требованиям;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укомплектованность пунктов управления необходимыми современными средствами связи, оповещения, информирования и оперативно-технической документацией;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условий для приведения пунктов управления, их систем жизнеобеспечения, средств связи и оповещения в готовность в установленные сроки;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обеспечение связи с основного и запасного пунктов управления с пунктом управления вышестоящего органа управления ГО, пунктами управления подчиненных органов управления, населенными пунктами и организациями, спасательными службами</w:t>
      </w:r>
      <w:proofErr w:type="gramStart"/>
      <w:r w:rsidR="00A406F2">
        <w:rPr>
          <w:b w:val="0"/>
          <w:color w:val="auto"/>
          <w:szCs w:val="24"/>
        </w:rPr>
        <w:t xml:space="preserve"> ;</w:t>
      </w:r>
      <w:proofErr w:type="gramEnd"/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организация резервной связи с городами и иными населенными пунктами, отнесенными к группам территорий по ГО, а также с административными центрами районов;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создание узлов связи пунктов управления и готовность их к работе;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связи в зоне проведения АСДНР, наличие выхода узла связи подвижного пункта управления на единую сеть электросвязи Российской Федерации;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связи с городами, административными центрами районов по кабельным (радиорелейным) линиям связи в обход городов, отнесенных к группам по ГО, узлом связи запасного пункта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готовности подвижного узла связи противопожарной службы ГО к решению задач по своему предназначению;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организация радио- и проводной связи между пожарными частями, входящими в зону опорного пункта тушения крупных пожаров;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обеспечение готовности к использованию накапливаемых для работы в военное время техники, средств связи, оповещения и автоматизированного управления;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автоматизированной системы централизованного оповещения, ведение работ по ее развитию (реконструкции), проведение мероприятий по обеспечению постоянной готовности системы (планирование и проведение проверки систем оповещения ГО и их техническое обслуживание);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запасов мобильных средств оповещения и планирование их использования;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создание локальных систем оповещения в районах размещения потенциально опасных объектов и проведение мероприятий по поддержанию их в готовности;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организация и осуществление </w:t>
      </w:r>
      <w:proofErr w:type="gramStart"/>
      <w:r w:rsidRPr="0001530C">
        <w:rPr>
          <w:b w:val="0"/>
          <w:color w:val="auto"/>
          <w:szCs w:val="24"/>
        </w:rPr>
        <w:t>контроля за</w:t>
      </w:r>
      <w:proofErr w:type="gramEnd"/>
      <w:r w:rsidRPr="0001530C">
        <w:rPr>
          <w:b w:val="0"/>
          <w:color w:val="auto"/>
          <w:szCs w:val="24"/>
        </w:rPr>
        <w:t xml:space="preserve"> созданием и состоянием локальных систем оповещения;  в) поддержание сил ГО в готовности к действиям: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определение перечня организаций, создающих формирования ГО, ведение реестра;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осуществление мер по поддержанию формирований ГО в готовности (в соответствии с планами ГО) к проведению АСДНР;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укомплектованность и техническая оснащенность (по основным видам техники, оборудования и приборов) формирований ГО и их возможность проводить АСДНР в соответствии с предназначением, а также соответствие возлагаемых на них задач объему и характеру (согласно планам ГО) предстоящих работ;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организация и проведение подготовки формирований ГО к проведению АСДНР в соответствии с предназначением;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lastRenderedPageBreak/>
        <w:t xml:space="preserve">- выполнение плана проведения учений, тренировок и занятий с формированиями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обеспечение приведения формирований ГО в готовность в установленные сроки, выполнения ими поставленных задач (на учениях, занятиях и при ликвидации чрезвычайных ситуаций);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содержание формирований ГО в установленной готовности к действиям по предназначению;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способность спасательных служб (служб) ГО обеспечить действия формирований ГО по проведению АСДНР при ликвидации опасностей, возникающих при ведении военных действий или вследствие этих действий;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укомплектованность формирований ГО за счет численности работников организаций, продолжающих работу в период мобилизации и в военное время;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оснащение формирований ГО специальной техникой и имуществом, не назначенными при объявлении мобилизации для поставки в Вооруженные Силы Российской Федерации, другие войска и воинские формирования;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планирование мероприятий и организация подготовки учреждений сети наблюдения и лабораторного контроля ГО (далее – СНЛК ГО) в части, их касающейся, по обнаружению и обозначению районов, подвергшихся радиоактивному, химическому, биологическому заражению;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работа по осуществлению наблюдения и контроля за состоянием окружающей водной среды, обстановкой на потенциально опасных объектах и на прилегающих к ним территориях силами соответствующих служб (учреждений) и организаций, решение всех задач, возложенных на СНЛК ГО;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 xml:space="preserve">- правильность заключений по контрольным пробам, полученным для анализа учреждениями СНЛК ГО; </w:t>
      </w:r>
    </w:p>
    <w:p w:rsidR="006E53C4" w:rsidRPr="0001530C" w:rsidRDefault="006E53C4" w:rsidP="006E53C4">
      <w:pPr>
        <w:pStyle w:val="a6"/>
        <w:jc w:val="both"/>
        <w:rPr>
          <w:b w:val="0"/>
          <w:color w:val="auto"/>
          <w:szCs w:val="24"/>
        </w:rPr>
      </w:pPr>
      <w:r w:rsidRPr="0001530C">
        <w:rPr>
          <w:b w:val="0"/>
          <w:color w:val="auto"/>
          <w:szCs w:val="24"/>
        </w:rPr>
        <w:t>- осуществление методического руководства гражданскими организациями при обеспечении мероприятий ГО, разработка и доведение до подчиненных организаций нормативных документов по вопросам подготовки, ведения и обеспечения мероприятий ГО спасательными службами.</w:t>
      </w: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p w:rsidR="006E53C4" w:rsidRPr="0001530C" w:rsidRDefault="006E53C4" w:rsidP="006E53C4">
      <w:pPr>
        <w:pStyle w:val="a8"/>
        <w:jc w:val="center"/>
        <w:rPr>
          <w:rFonts w:ascii="Times New Roman" w:hAnsi="Times New Roman" w:cs="Times New Roman"/>
        </w:rPr>
      </w:pPr>
    </w:p>
    <w:sectPr w:rsidR="006E53C4" w:rsidRPr="0001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E4" w:rsidRDefault="00C351E4" w:rsidP="00A46F5B">
      <w:pPr>
        <w:spacing w:after="0" w:line="240" w:lineRule="auto"/>
      </w:pPr>
      <w:r>
        <w:separator/>
      </w:r>
    </w:p>
  </w:endnote>
  <w:endnote w:type="continuationSeparator" w:id="0">
    <w:p w:rsidR="00C351E4" w:rsidRDefault="00C351E4" w:rsidP="00A4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E4" w:rsidRDefault="00C351E4" w:rsidP="00A46F5B">
      <w:pPr>
        <w:spacing w:after="0" w:line="240" w:lineRule="auto"/>
      </w:pPr>
      <w:r>
        <w:separator/>
      </w:r>
    </w:p>
  </w:footnote>
  <w:footnote w:type="continuationSeparator" w:id="0">
    <w:p w:rsidR="00C351E4" w:rsidRDefault="00C351E4" w:rsidP="00A46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C4"/>
    <w:rsid w:val="000C1961"/>
    <w:rsid w:val="006E53C4"/>
    <w:rsid w:val="00A406F2"/>
    <w:rsid w:val="00A46F5B"/>
    <w:rsid w:val="00AD5CB9"/>
    <w:rsid w:val="00C351E4"/>
    <w:rsid w:val="00D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53C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6E53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E5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5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6E53C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a7">
    <w:name w:val="Название Знак"/>
    <w:basedOn w:val="a0"/>
    <w:link w:val="a6"/>
    <w:rsid w:val="006E53C4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ru-RU"/>
    </w:rPr>
  </w:style>
  <w:style w:type="paragraph" w:customStyle="1" w:styleId="a8">
    <w:name w:val="Базовый"/>
    <w:rsid w:val="006E53C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styleId="a9">
    <w:name w:val="header"/>
    <w:basedOn w:val="a"/>
    <w:link w:val="aa"/>
    <w:uiPriority w:val="99"/>
    <w:unhideWhenUsed/>
    <w:rsid w:val="00A4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F5B"/>
  </w:style>
  <w:style w:type="paragraph" w:styleId="ab">
    <w:name w:val="footer"/>
    <w:basedOn w:val="a"/>
    <w:link w:val="ac"/>
    <w:uiPriority w:val="99"/>
    <w:unhideWhenUsed/>
    <w:rsid w:val="00A4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F5B"/>
  </w:style>
  <w:style w:type="paragraph" w:styleId="ad">
    <w:name w:val="Balloon Text"/>
    <w:basedOn w:val="a"/>
    <w:link w:val="ae"/>
    <w:uiPriority w:val="99"/>
    <w:semiHidden/>
    <w:unhideWhenUsed/>
    <w:rsid w:val="00A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53C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6E53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E5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53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6E53C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  <w:style w:type="character" w:customStyle="1" w:styleId="a7">
    <w:name w:val="Название Знак"/>
    <w:basedOn w:val="a0"/>
    <w:link w:val="a6"/>
    <w:rsid w:val="006E53C4"/>
    <w:rPr>
      <w:rFonts w:ascii="Times New Roman" w:eastAsia="Times New Roman" w:hAnsi="Times New Roman" w:cs="Times New Roman"/>
      <w:b/>
      <w:bCs/>
      <w:color w:val="000000"/>
      <w:sz w:val="24"/>
      <w:szCs w:val="26"/>
      <w:shd w:val="clear" w:color="auto" w:fill="FFFFFF"/>
      <w:lang w:eastAsia="ru-RU"/>
    </w:rPr>
  </w:style>
  <w:style w:type="paragraph" w:customStyle="1" w:styleId="a8">
    <w:name w:val="Базовый"/>
    <w:rsid w:val="006E53C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</w:rPr>
  </w:style>
  <w:style w:type="paragraph" w:styleId="a9">
    <w:name w:val="header"/>
    <w:basedOn w:val="a"/>
    <w:link w:val="aa"/>
    <w:uiPriority w:val="99"/>
    <w:unhideWhenUsed/>
    <w:rsid w:val="00A4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F5B"/>
  </w:style>
  <w:style w:type="paragraph" w:styleId="ab">
    <w:name w:val="footer"/>
    <w:basedOn w:val="a"/>
    <w:link w:val="ac"/>
    <w:uiPriority w:val="99"/>
    <w:unhideWhenUsed/>
    <w:rsid w:val="00A4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6F5B"/>
  </w:style>
  <w:style w:type="paragraph" w:styleId="ad">
    <w:name w:val="Balloon Text"/>
    <w:basedOn w:val="a"/>
    <w:link w:val="ae"/>
    <w:uiPriority w:val="99"/>
    <w:semiHidden/>
    <w:unhideWhenUsed/>
    <w:rsid w:val="00A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Admin</cp:lastModifiedBy>
  <cp:revision>4</cp:revision>
  <cp:lastPrinted>2017-09-08T20:58:00Z</cp:lastPrinted>
  <dcterms:created xsi:type="dcterms:W3CDTF">2015-10-15T19:59:00Z</dcterms:created>
  <dcterms:modified xsi:type="dcterms:W3CDTF">2017-09-08T21:03:00Z</dcterms:modified>
</cp:coreProperties>
</file>